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37" w:rsidRDefault="001A7A37" w:rsidP="00652F6E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2E71F8" w:rsidRPr="00232701" w:rsidRDefault="002E71F8" w:rsidP="00232701">
      <w:pPr>
        <w:jc w:val="both"/>
        <w:rPr>
          <w:rFonts w:ascii="Arial" w:hAnsi="Arial" w:cs="Arial"/>
          <w:sz w:val="22"/>
          <w:szCs w:val="22"/>
        </w:rPr>
      </w:pPr>
    </w:p>
    <w:p w:rsidR="002E71F8" w:rsidRDefault="002E71F8" w:rsidP="00652F6E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652F6E" w:rsidRDefault="00652F6E" w:rsidP="002E71F8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  <w:r w:rsidRPr="00652F6E">
        <w:rPr>
          <w:rFonts w:ascii="Arial" w:hAnsi="Arial" w:cs="Arial"/>
          <w:sz w:val="22"/>
          <w:szCs w:val="22"/>
          <w:lang w:val="es-MX"/>
        </w:rPr>
        <w:t xml:space="preserve">Los ciudadanos de los siguientes países </w:t>
      </w:r>
      <w:r w:rsidRPr="00652F6E">
        <w:rPr>
          <w:rFonts w:ascii="Arial" w:hAnsi="Arial" w:cs="Arial"/>
          <w:sz w:val="22"/>
          <w:szCs w:val="22"/>
          <w:u w:val="single"/>
          <w:lang w:val="es-MX"/>
        </w:rPr>
        <w:t>no requieren de visa</w:t>
      </w:r>
      <w:r w:rsidRPr="00652F6E">
        <w:rPr>
          <w:rFonts w:ascii="Arial" w:hAnsi="Arial" w:cs="Arial"/>
          <w:sz w:val="22"/>
          <w:szCs w:val="22"/>
          <w:lang w:val="es-MX"/>
        </w:rPr>
        <w:t xml:space="preserve"> para ingresar a Panamá, ni con pasaporte ordinario ni con pasaporte diplomático, consular, oficial o especial:</w:t>
      </w:r>
    </w:p>
    <w:p w:rsidR="0000673E" w:rsidRDefault="0000673E" w:rsidP="002E71F8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</w:p>
    <w:p w:rsidR="0000673E" w:rsidRDefault="0000673E" w:rsidP="0000673E">
      <w:pPr>
        <w:ind w:left="360"/>
        <w:rPr>
          <w:rFonts w:ascii="Arial" w:hAnsi="Arial" w:cs="Arial"/>
          <w:lang w:val="es-MX"/>
        </w:rPr>
      </w:pPr>
    </w:p>
    <w:tbl>
      <w:tblPr>
        <w:tblW w:w="9902" w:type="dxa"/>
        <w:jc w:val="center"/>
        <w:shd w:val="clear" w:color="auto" w:fill="D6E3BC"/>
        <w:tblCellMar>
          <w:left w:w="70" w:type="dxa"/>
          <w:right w:w="70" w:type="dxa"/>
        </w:tblCellMar>
        <w:tblLook w:val="04A0"/>
      </w:tblPr>
      <w:tblGrid>
        <w:gridCol w:w="1680"/>
        <w:gridCol w:w="1985"/>
        <w:gridCol w:w="1701"/>
        <w:gridCol w:w="1559"/>
        <w:gridCol w:w="1559"/>
        <w:gridCol w:w="1418"/>
      </w:tblGrid>
      <w:tr w:rsidR="00A76C49" w:rsidRPr="00A76C49" w:rsidTr="00A76C49">
        <w:trPr>
          <w:trHeight w:val="587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Alemania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Brunei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Estonia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Kenia</w:t>
            </w:r>
          </w:p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Kiribati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Noruega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Santo Tomás y Príncipe</w:t>
            </w:r>
          </w:p>
        </w:tc>
      </w:tr>
      <w:tr w:rsidR="00A76C49" w:rsidRPr="00A76C49" w:rsidTr="00A76C49">
        <w:trPr>
          <w:trHeight w:val="42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Andorra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Bulgaria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Fiji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Kosovo</w:t>
            </w:r>
          </w:p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Kuwait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Nueva Zelandia</w:t>
            </w:r>
          </w:p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Orden de Malta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Serbia</w:t>
            </w:r>
          </w:p>
        </w:tc>
      </w:tr>
      <w:tr w:rsidR="00A76C49" w:rsidRPr="00A76C49" w:rsidTr="00A76C49">
        <w:trPr>
          <w:trHeight w:val="417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Angola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Cabo Verde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Finlandia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Letonia</w:t>
            </w:r>
          </w:p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Países Bajos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Seychelles</w:t>
            </w:r>
          </w:p>
        </w:tc>
      </w:tr>
      <w:tr w:rsidR="00A76C49" w:rsidRPr="00A76C49" w:rsidTr="00A76C49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Antigua y Barbuda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Camboya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Francia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Liechtenstein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Palau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Singapur</w:t>
            </w:r>
          </w:p>
        </w:tc>
      </w:tr>
      <w:tr w:rsidR="00A76C49" w:rsidRPr="00A76C49" w:rsidTr="00A76C49">
        <w:trPr>
          <w:trHeight w:val="51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Arabia Saudita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Canadá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Gabón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Lituania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Papúa Nueva Guinea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Sta. Lucía</w:t>
            </w:r>
          </w:p>
        </w:tc>
      </w:tr>
      <w:tr w:rsidR="00A76C49" w:rsidRPr="00A76C49" w:rsidTr="00A76C49">
        <w:trPr>
          <w:trHeight w:val="41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Argentina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Chile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Georgia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Luxemburgo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Paraguay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Sudáfrica</w:t>
            </w:r>
          </w:p>
        </w:tc>
      </w:tr>
      <w:tr w:rsidR="00A76C49" w:rsidRPr="00A76C49" w:rsidTr="00A76C49">
        <w:trPr>
          <w:trHeight w:val="41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Armenia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Chipre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Granada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Macedonia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Perú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Suecia</w:t>
            </w:r>
          </w:p>
        </w:tc>
      </w:tr>
      <w:tr w:rsidR="00A76C49" w:rsidRPr="00A76C49" w:rsidTr="00A76C49">
        <w:trPr>
          <w:trHeight w:val="421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Australia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Colombia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Guatemala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Madagascar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Polonia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Suiza</w:t>
            </w:r>
          </w:p>
        </w:tc>
      </w:tr>
      <w:tr w:rsidR="00A76C49" w:rsidRPr="00A76C49" w:rsidTr="00A76C49">
        <w:trPr>
          <w:trHeight w:val="414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Austria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Corea, Rep. 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Guyana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Portugal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Tailandia</w:t>
            </w:r>
          </w:p>
        </w:tc>
      </w:tr>
      <w:tr w:rsidR="00A76C49" w:rsidRPr="00A76C49" w:rsidTr="00A76C49">
        <w:trPr>
          <w:trHeight w:val="42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Bahamas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Costa 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Honduras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Maldivas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Qatar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Taiwán</w:t>
            </w:r>
          </w:p>
        </w:tc>
      </w:tr>
      <w:tr w:rsidR="00A76C49" w:rsidRPr="00A76C49" w:rsidTr="00A76C49">
        <w:trPr>
          <w:trHeight w:val="411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Barbados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Croacia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Hungría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Malta</w:t>
            </w:r>
          </w:p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Mauricio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 xml:space="preserve">Reino Unido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Tonga</w:t>
            </w:r>
          </w:p>
        </w:tc>
      </w:tr>
      <w:tr w:rsidR="00A76C49" w:rsidRPr="00A76C49" w:rsidTr="00A76C49">
        <w:trPr>
          <w:trHeight w:val="51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Bélgica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Dinamarca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Irlanda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México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Rep. Checa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Trinidad y Tobago</w:t>
            </w:r>
          </w:p>
        </w:tc>
      </w:tr>
      <w:tr w:rsidR="00A76C49" w:rsidRPr="00A76C49" w:rsidTr="00A76C49">
        <w:trPr>
          <w:trHeight w:val="453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Belice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Dominica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Islandia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Micronesia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Rep. Helénica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Turquía</w:t>
            </w:r>
          </w:p>
        </w:tc>
      </w:tr>
      <w:tr w:rsidR="00A76C49" w:rsidRPr="00A76C49" w:rsidTr="00A76C49">
        <w:trPr>
          <w:trHeight w:val="431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Bhutan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Ecuador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Islas Comoras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Moldavia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Rep. Saharaui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Tuvalu</w:t>
            </w:r>
          </w:p>
        </w:tc>
      </w:tr>
      <w:tr w:rsidR="00A76C49" w:rsidRPr="00A76C49" w:rsidTr="00A76C49">
        <w:trPr>
          <w:trHeight w:val="41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Bielorrusia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El Salvador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Islas Marshall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Mónaco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Rumania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Ucrania</w:t>
            </w:r>
          </w:p>
        </w:tc>
      </w:tr>
      <w:tr w:rsidR="00A76C49" w:rsidRPr="00A76C49" w:rsidTr="00A76C49">
        <w:trPr>
          <w:trHeight w:val="51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BNO (Ciudadanos de Ultramar)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Emiratos Árabes Unidos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Islas Salomón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Mongolia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Samoa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Uruguay</w:t>
            </w:r>
          </w:p>
        </w:tc>
      </w:tr>
      <w:tr w:rsidR="00A76C49" w:rsidRPr="00A76C49" w:rsidTr="00A76C49">
        <w:trPr>
          <w:trHeight w:val="51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Bolivia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Eslovaquia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Israel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Montenegro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San Cristóbal y Nevis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Vanuatu</w:t>
            </w:r>
          </w:p>
        </w:tc>
      </w:tr>
      <w:tr w:rsidR="00A76C49" w:rsidRPr="00A76C49" w:rsidTr="00A76C49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Bosnia – Herzegovina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Eslovenia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Italia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Namibia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San Marino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Venezuela</w:t>
            </w:r>
          </w:p>
        </w:tc>
      </w:tr>
      <w:tr w:rsidR="00A76C49" w:rsidRPr="00A76C49" w:rsidTr="00A76C49">
        <w:trPr>
          <w:trHeight w:val="51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Botswana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España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Jamaica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Nauru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San Vicente y las Granadinas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Vietnam</w:t>
            </w:r>
          </w:p>
        </w:tc>
      </w:tr>
      <w:tr w:rsidR="00A76C49" w:rsidRPr="00A76C49" w:rsidTr="00A76C49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Brasil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Estados Unidos de América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Japón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Nicaragua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76C49" w:rsidRPr="00A76C49" w:rsidRDefault="00A76C49" w:rsidP="00A76C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C49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Santa Sede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A76C49" w:rsidRPr="00A76C49" w:rsidRDefault="00A76C49" w:rsidP="00A76C4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76C4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 w:rsidR="000675EF">
              <w:rPr>
                <w:rFonts w:ascii="Calibri" w:eastAsia="Times New Roman" w:hAnsi="Calibri"/>
                <w:color w:val="000000"/>
                <w:sz w:val="22"/>
                <w:szCs w:val="22"/>
              </w:rPr>
              <w:t>R</w:t>
            </w:r>
            <w:r w:rsidR="00957858">
              <w:rPr>
                <w:rFonts w:ascii="Calibri" w:eastAsia="Times New Roman" w:hAnsi="Calibri"/>
                <w:color w:val="000000"/>
                <w:sz w:val="22"/>
                <w:szCs w:val="22"/>
              </w:rPr>
              <w:t>usia</w:t>
            </w:r>
          </w:p>
        </w:tc>
      </w:tr>
    </w:tbl>
    <w:p w:rsidR="0000673E" w:rsidRDefault="0000673E" w:rsidP="0000673E">
      <w:pPr>
        <w:ind w:left="360"/>
        <w:rPr>
          <w:rFonts w:ascii="Arial" w:hAnsi="Arial" w:cs="Arial"/>
          <w:sz w:val="28"/>
          <w:szCs w:val="28"/>
          <w:lang w:val="es-MX"/>
        </w:rPr>
      </w:pPr>
    </w:p>
    <w:p w:rsidR="0000673E" w:rsidRPr="00652F6E" w:rsidRDefault="0000673E" w:rsidP="002E71F8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</w:p>
    <w:p w:rsidR="007B7C8B" w:rsidRDefault="007B7C8B" w:rsidP="00491EC1">
      <w:pPr>
        <w:rPr>
          <w:color w:val="1F497D"/>
        </w:rPr>
      </w:pPr>
    </w:p>
    <w:p w:rsidR="007B7C8B" w:rsidRDefault="007B7C8B" w:rsidP="00491EC1">
      <w:pPr>
        <w:rPr>
          <w:color w:val="1F497D"/>
        </w:rPr>
      </w:pPr>
    </w:p>
    <w:p w:rsidR="007B7C8B" w:rsidRDefault="007B7C8B" w:rsidP="00491EC1">
      <w:pPr>
        <w:rPr>
          <w:color w:val="1F497D"/>
        </w:rPr>
      </w:pPr>
    </w:p>
    <w:p w:rsidR="00FB5E0B" w:rsidRPr="006D561F" w:rsidRDefault="00FB5E0B" w:rsidP="00491EC1">
      <w:pPr>
        <w:rPr>
          <w:color w:val="1F497D"/>
          <w:sz w:val="22"/>
          <w:szCs w:val="22"/>
        </w:rPr>
      </w:pPr>
    </w:p>
    <w:p w:rsidR="006908AF" w:rsidRPr="006D561F" w:rsidRDefault="006908AF" w:rsidP="006908AF">
      <w:pPr>
        <w:rPr>
          <w:rFonts w:ascii="Arial" w:hAnsi="Arial" w:cs="Arial"/>
          <w:sz w:val="22"/>
          <w:szCs w:val="22"/>
          <w:u w:val="single"/>
          <w:lang w:val="es-MX"/>
        </w:rPr>
      </w:pPr>
      <w:r w:rsidRPr="006D561F">
        <w:rPr>
          <w:rFonts w:ascii="Arial" w:hAnsi="Arial" w:cs="Arial"/>
          <w:sz w:val="22"/>
          <w:szCs w:val="22"/>
          <w:lang w:val="es-MX"/>
        </w:rPr>
        <w:t xml:space="preserve">Los ciudadanos de los siguientes países </w:t>
      </w:r>
      <w:r w:rsidRPr="006D561F">
        <w:rPr>
          <w:rFonts w:ascii="Arial" w:hAnsi="Arial" w:cs="Arial"/>
          <w:sz w:val="22"/>
          <w:szCs w:val="22"/>
          <w:u w:val="single"/>
          <w:lang w:val="es-MX"/>
        </w:rPr>
        <w:t>no requieren de visa</w:t>
      </w:r>
      <w:r w:rsidRPr="006D561F">
        <w:rPr>
          <w:rFonts w:ascii="Arial" w:hAnsi="Arial" w:cs="Arial"/>
          <w:sz w:val="22"/>
          <w:szCs w:val="22"/>
          <w:lang w:val="es-MX"/>
        </w:rPr>
        <w:t xml:space="preserve"> para ingresar a Panamá si poseen un </w:t>
      </w:r>
      <w:r w:rsidRPr="006D561F">
        <w:rPr>
          <w:rFonts w:ascii="Arial" w:hAnsi="Arial" w:cs="Arial"/>
          <w:sz w:val="22"/>
          <w:szCs w:val="22"/>
          <w:u w:val="single"/>
          <w:lang w:val="es-MX"/>
        </w:rPr>
        <w:t>pasaporte diplomático, consular, oficial o especial:</w:t>
      </w:r>
    </w:p>
    <w:p w:rsidR="006908AF" w:rsidRDefault="006908AF" w:rsidP="006908AF">
      <w:pPr>
        <w:ind w:left="360"/>
        <w:rPr>
          <w:rFonts w:ascii="Arial" w:hAnsi="Arial" w:cs="Arial"/>
          <w:u w:val="single"/>
          <w:lang w:val="es-MX"/>
        </w:rPr>
      </w:pPr>
    </w:p>
    <w:p w:rsidR="002E71F8" w:rsidRDefault="002E71F8" w:rsidP="006908AF">
      <w:pPr>
        <w:ind w:left="360"/>
        <w:rPr>
          <w:rFonts w:ascii="Arial" w:hAnsi="Arial" w:cs="Arial"/>
          <w:u w:val="single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9"/>
      </w:tblGrid>
      <w:tr w:rsidR="0033649D" w:rsidRPr="0033649D" w:rsidTr="00685741">
        <w:trPr>
          <w:trHeight w:val="447"/>
          <w:jc w:val="center"/>
        </w:trPr>
        <w:tc>
          <w:tcPr>
            <w:tcW w:w="3919" w:type="dxa"/>
            <w:shd w:val="clear" w:color="auto" w:fill="C6D9F1"/>
            <w:vAlign w:val="center"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33649D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Filipinas</w:t>
            </w:r>
          </w:p>
        </w:tc>
      </w:tr>
      <w:tr w:rsidR="0033649D" w:rsidRPr="0033649D" w:rsidTr="00685741">
        <w:trPr>
          <w:trHeight w:val="426"/>
          <w:jc w:val="center"/>
        </w:trPr>
        <w:tc>
          <w:tcPr>
            <w:tcW w:w="3919" w:type="dxa"/>
            <w:shd w:val="clear" w:color="auto" w:fill="C6D9F1"/>
            <w:vAlign w:val="center"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33649D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República Dominicana</w:t>
            </w:r>
          </w:p>
        </w:tc>
      </w:tr>
      <w:tr w:rsidR="0033649D" w:rsidRPr="0033649D" w:rsidTr="00685741">
        <w:trPr>
          <w:trHeight w:val="415"/>
          <w:jc w:val="center"/>
        </w:trPr>
        <w:tc>
          <w:tcPr>
            <w:tcW w:w="3919" w:type="dxa"/>
            <w:shd w:val="clear" w:color="auto" w:fill="C6D9F1"/>
            <w:vAlign w:val="center"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33649D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Haití</w:t>
            </w:r>
          </w:p>
        </w:tc>
      </w:tr>
      <w:tr w:rsidR="0033649D" w:rsidRPr="0033649D" w:rsidTr="00685741">
        <w:trPr>
          <w:trHeight w:val="422"/>
          <w:jc w:val="center"/>
        </w:trPr>
        <w:tc>
          <w:tcPr>
            <w:tcW w:w="3919" w:type="dxa"/>
            <w:shd w:val="clear" w:color="auto" w:fill="C6D9F1"/>
            <w:vAlign w:val="center"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33649D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Cuba</w:t>
            </w:r>
          </w:p>
        </w:tc>
      </w:tr>
      <w:tr w:rsidR="0033649D" w:rsidRPr="0033649D" w:rsidTr="00685741">
        <w:trPr>
          <w:trHeight w:val="414"/>
          <w:jc w:val="center"/>
        </w:trPr>
        <w:tc>
          <w:tcPr>
            <w:tcW w:w="3919" w:type="dxa"/>
            <w:shd w:val="clear" w:color="auto" w:fill="C6D9F1"/>
            <w:vAlign w:val="center"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33649D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Federación de Rusia</w:t>
            </w:r>
          </w:p>
        </w:tc>
      </w:tr>
      <w:tr w:rsidR="0033649D" w:rsidRPr="0033649D" w:rsidTr="00685741">
        <w:trPr>
          <w:trHeight w:val="419"/>
          <w:jc w:val="center"/>
        </w:trPr>
        <w:tc>
          <w:tcPr>
            <w:tcW w:w="3919" w:type="dxa"/>
            <w:shd w:val="clear" w:color="auto" w:fill="C6D9F1"/>
            <w:vAlign w:val="center"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33649D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República Popular de China</w:t>
            </w:r>
          </w:p>
        </w:tc>
      </w:tr>
    </w:tbl>
    <w:p w:rsidR="006908AF" w:rsidRDefault="006908AF" w:rsidP="006908AF">
      <w:pPr>
        <w:rPr>
          <w:rFonts w:ascii="Arial" w:hAnsi="Arial" w:cs="Arial"/>
          <w:lang w:val="es-MX"/>
        </w:rPr>
      </w:pPr>
    </w:p>
    <w:p w:rsidR="007B7C8B" w:rsidRDefault="007B7C8B" w:rsidP="006908AF">
      <w:pPr>
        <w:rPr>
          <w:rFonts w:ascii="Arial" w:hAnsi="Arial" w:cs="Arial"/>
          <w:lang w:val="es-MX"/>
        </w:rPr>
      </w:pPr>
    </w:p>
    <w:p w:rsidR="007B7C8B" w:rsidRDefault="007B7C8B" w:rsidP="006908AF">
      <w:pPr>
        <w:rPr>
          <w:rFonts w:ascii="Arial" w:hAnsi="Arial" w:cs="Arial"/>
          <w:lang w:val="es-MX"/>
        </w:rPr>
      </w:pPr>
    </w:p>
    <w:p w:rsidR="006908AF" w:rsidRPr="006D561F" w:rsidRDefault="006908AF" w:rsidP="006908AF">
      <w:pPr>
        <w:rPr>
          <w:rFonts w:ascii="Arial" w:hAnsi="Arial" w:cs="Arial"/>
          <w:sz w:val="22"/>
          <w:szCs w:val="22"/>
          <w:lang w:val="es-MX"/>
        </w:rPr>
      </w:pPr>
      <w:r w:rsidRPr="006D561F">
        <w:rPr>
          <w:rFonts w:ascii="Arial" w:hAnsi="Arial" w:cs="Arial"/>
          <w:sz w:val="22"/>
          <w:szCs w:val="22"/>
          <w:lang w:val="es-MX"/>
        </w:rPr>
        <w:t xml:space="preserve">Los ciudadanos de los siguientes países requieren una </w:t>
      </w:r>
      <w:r w:rsidRPr="006D561F">
        <w:rPr>
          <w:rFonts w:ascii="Arial" w:hAnsi="Arial" w:cs="Arial"/>
          <w:sz w:val="22"/>
          <w:szCs w:val="22"/>
          <w:u w:val="single"/>
          <w:lang w:val="es-MX"/>
        </w:rPr>
        <w:t>visa estampada</w:t>
      </w:r>
      <w:r w:rsidRPr="006D561F">
        <w:rPr>
          <w:rFonts w:ascii="Arial" w:hAnsi="Arial" w:cs="Arial"/>
          <w:sz w:val="22"/>
          <w:szCs w:val="22"/>
          <w:lang w:val="es-MX"/>
        </w:rPr>
        <w:t xml:space="preserve"> en su pasaporte para ingresar a Panamá:</w:t>
      </w:r>
    </w:p>
    <w:p w:rsidR="006908AF" w:rsidRDefault="006908AF" w:rsidP="006908AF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3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CellMar>
          <w:left w:w="70" w:type="dxa"/>
          <w:right w:w="70" w:type="dxa"/>
        </w:tblCellMar>
        <w:tblLook w:val="04A0"/>
      </w:tblPr>
      <w:tblGrid>
        <w:gridCol w:w="3310"/>
      </w:tblGrid>
      <w:tr w:rsidR="0033649D" w:rsidRPr="0033649D" w:rsidTr="00685741">
        <w:trPr>
          <w:trHeight w:val="333"/>
          <w:jc w:val="center"/>
        </w:trPr>
        <w:tc>
          <w:tcPr>
            <w:tcW w:w="3310" w:type="dxa"/>
            <w:shd w:val="clear" w:color="auto" w:fill="DDD9C3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Camerún</w:t>
            </w:r>
          </w:p>
        </w:tc>
      </w:tr>
      <w:tr w:rsidR="0033649D" w:rsidRPr="0033649D" w:rsidTr="00685741">
        <w:trPr>
          <w:trHeight w:val="333"/>
          <w:jc w:val="center"/>
        </w:trPr>
        <w:tc>
          <w:tcPr>
            <w:tcW w:w="3310" w:type="dxa"/>
            <w:shd w:val="clear" w:color="auto" w:fill="DDD9C3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3649D" w:rsidRPr="0033649D" w:rsidTr="00685741">
        <w:trPr>
          <w:trHeight w:val="333"/>
          <w:jc w:val="center"/>
        </w:trPr>
        <w:tc>
          <w:tcPr>
            <w:tcW w:w="3310" w:type="dxa"/>
            <w:shd w:val="clear" w:color="auto" w:fill="DDD9C3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Filipinas</w:t>
            </w:r>
          </w:p>
        </w:tc>
      </w:tr>
      <w:tr w:rsidR="0033649D" w:rsidRPr="0033649D" w:rsidTr="00685741">
        <w:trPr>
          <w:trHeight w:val="333"/>
          <w:jc w:val="center"/>
        </w:trPr>
        <w:tc>
          <w:tcPr>
            <w:tcW w:w="3310" w:type="dxa"/>
            <w:shd w:val="clear" w:color="auto" w:fill="DDD9C3"/>
            <w:noWrap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Ghana</w:t>
            </w:r>
          </w:p>
        </w:tc>
      </w:tr>
      <w:tr w:rsidR="0033649D" w:rsidRPr="0033649D" w:rsidTr="00685741">
        <w:trPr>
          <w:trHeight w:val="333"/>
          <w:jc w:val="center"/>
        </w:trPr>
        <w:tc>
          <w:tcPr>
            <w:tcW w:w="3310" w:type="dxa"/>
            <w:shd w:val="clear" w:color="auto" w:fill="DDD9C3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Malawi</w:t>
            </w:r>
          </w:p>
        </w:tc>
      </w:tr>
      <w:tr w:rsidR="0033649D" w:rsidRPr="0033649D" w:rsidTr="00685741">
        <w:trPr>
          <w:trHeight w:val="333"/>
          <w:jc w:val="center"/>
        </w:trPr>
        <w:tc>
          <w:tcPr>
            <w:tcW w:w="3310" w:type="dxa"/>
            <w:shd w:val="clear" w:color="auto" w:fill="DDD9C3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Rep. Centro Africana</w:t>
            </w:r>
          </w:p>
        </w:tc>
      </w:tr>
      <w:tr w:rsidR="0033649D" w:rsidRPr="0033649D" w:rsidTr="00685741">
        <w:trPr>
          <w:trHeight w:val="333"/>
          <w:jc w:val="center"/>
        </w:trPr>
        <w:tc>
          <w:tcPr>
            <w:tcW w:w="3310" w:type="dxa"/>
            <w:shd w:val="clear" w:color="auto" w:fill="DDD9C3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Rep. Del Congo</w:t>
            </w:r>
          </w:p>
        </w:tc>
      </w:tr>
      <w:tr w:rsidR="0033649D" w:rsidRPr="0033649D" w:rsidTr="00685741">
        <w:trPr>
          <w:trHeight w:val="333"/>
          <w:jc w:val="center"/>
        </w:trPr>
        <w:tc>
          <w:tcPr>
            <w:tcW w:w="3310" w:type="dxa"/>
            <w:shd w:val="clear" w:color="auto" w:fill="DDD9C3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3649D" w:rsidRPr="0033649D" w:rsidTr="00685741">
        <w:trPr>
          <w:trHeight w:val="333"/>
          <w:jc w:val="center"/>
        </w:trPr>
        <w:tc>
          <w:tcPr>
            <w:tcW w:w="3310" w:type="dxa"/>
            <w:shd w:val="clear" w:color="auto" w:fill="DDD9C3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Swazilandia</w:t>
            </w:r>
          </w:p>
        </w:tc>
      </w:tr>
      <w:tr w:rsidR="0033649D" w:rsidRPr="0033649D" w:rsidTr="00685741">
        <w:trPr>
          <w:trHeight w:val="333"/>
          <w:jc w:val="center"/>
        </w:trPr>
        <w:tc>
          <w:tcPr>
            <w:tcW w:w="3310" w:type="dxa"/>
            <w:shd w:val="clear" w:color="auto" w:fill="DDD9C3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Togo</w:t>
            </w:r>
          </w:p>
        </w:tc>
      </w:tr>
      <w:tr w:rsidR="0033649D" w:rsidRPr="0033649D" w:rsidTr="00685741">
        <w:trPr>
          <w:trHeight w:val="333"/>
          <w:jc w:val="center"/>
        </w:trPr>
        <w:tc>
          <w:tcPr>
            <w:tcW w:w="3310" w:type="dxa"/>
            <w:shd w:val="clear" w:color="auto" w:fill="DDD9C3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Zimbabwe</w:t>
            </w:r>
          </w:p>
        </w:tc>
      </w:tr>
    </w:tbl>
    <w:p w:rsidR="007B7C8B" w:rsidRDefault="007B7C8B" w:rsidP="006908AF">
      <w:pPr>
        <w:rPr>
          <w:rFonts w:ascii="Arial" w:hAnsi="Arial" w:cs="Arial"/>
          <w:sz w:val="22"/>
          <w:szCs w:val="22"/>
          <w:lang w:val="es-MX"/>
        </w:rPr>
      </w:pPr>
    </w:p>
    <w:p w:rsidR="006908AF" w:rsidRDefault="006908AF" w:rsidP="006908AF">
      <w:pPr>
        <w:rPr>
          <w:rFonts w:ascii="Arial" w:hAnsi="Arial" w:cs="Arial"/>
          <w:lang w:val="es-MX"/>
        </w:rPr>
      </w:pPr>
    </w:p>
    <w:p w:rsidR="006908AF" w:rsidRPr="006D561F" w:rsidRDefault="006908AF" w:rsidP="006908AF">
      <w:pPr>
        <w:jc w:val="center"/>
        <w:rPr>
          <w:rFonts w:ascii="Book Antiqua" w:hAnsi="Book Antiqua" w:cs="Arial"/>
          <w:i/>
        </w:rPr>
      </w:pPr>
      <w:r w:rsidRPr="006D561F">
        <w:rPr>
          <w:rFonts w:ascii="Book Antiqua" w:hAnsi="Book Antiqua" w:cs="Arial"/>
          <w:i/>
        </w:rPr>
        <w:t xml:space="preserve">Los países que requieran </w:t>
      </w:r>
      <w:r w:rsidRPr="006D561F">
        <w:rPr>
          <w:rFonts w:ascii="Book Antiqua" w:hAnsi="Book Antiqua" w:cs="Arial"/>
          <w:b/>
          <w:i/>
        </w:rPr>
        <w:t>VISA ESTAMPADA</w:t>
      </w:r>
      <w:r w:rsidRPr="006D561F">
        <w:rPr>
          <w:rFonts w:ascii="Book Antiqua" w:hAnsi="Book Antiqua" w:cs="Arial"/>
          <w:i/>
        </w:rPr>
        <w:t xml:space="preserve"> (o Visa Consular) deberán seguir el siguiente procedimiento</w:t>
      </w:r>
      <w:r w:rsidR="000B127B">
        <w:rPr>
          <w:rFonts w:ascii="Book Antiqua" w:hAnsi="Book Antiqua" w:cs="Arial"/>
          <w:i/>
        </w:rPr>
        <w:t>. Esta visa se solicita en los C</w:t>
      </w:r>
      <w:r w:rsidRPr="006D561F">
        <w:rPr>
          <w:rFonts w:ascii="Book Antiqua" w:hAnsi="Book Antiqua" w:cs="Arial"/>
          <w:i/>
        </w:rPr>
        <w:t>onsulados panam</w:t>
      </w:r>
      <w:r w:rsidR="006D561F">
        <w:rPr>
          <w:rFonts w:ascii="Book Antiqua" w:hAnsi="Book Antiqua" w:cs="Arial"/>
          <w:i/>
        </w:rPr>
        <w:t>eños acreditados en sus países</w:t>
      </w:r>
      <w:r w:rsidR="000B127B">
        <w:rPr>
          <w:rFonts w:ascii="Book Antiqua" w:hAnsi="Book Antiqua" w:cs="Arial"/>
          <w:i/>
        </w:rPr>
        <w:t>,</w:t>
      </w:r>
      <w:r w:rsidR="006D561F">
        <w:rPr>
          <w:rFonts w:ascii="Book Antiqua" w:hAnsi="Book Antiqua" w:cs="Arial"/>
          <w:i/>
        </w:rPr>
        <w:t xml:space="preserve"> o en caso </w:t>
      </w:r>
      <w:r w:rsidR="00B25A7A">
        <w:rPr>
          <w:rFonts w:ascii="Book Antiqua" w:hAnsi="Book Antiqua" w:cs="Arial"/>
          <w:i/>
        </w:rPr>
        <w:t xml:space="preserve">de </w:t>
      </w:r>
      <w:r w:rsidR="006D561F">
        <w:rPr>
          <w:rFonts w:ascii="Book Antiqua" w:hAnsi="Book Antiqua" w:cs="Arial"/>
          <w:i/>
        </w:rPr>
        <w:t>que no exista Consulado</w:t>
      </w:r>
      <w:r w:rsidR="00B25A7A">
        <w:rPr>
          <w:rFonts w:ascii="Book Antiqua" w:hAnsi="Book Antiqua" w:cs="Arial"/>
          <w:i/>
        </w:rPr>
        <w:t xml:space="preserve"> acreditado</w:t>
      </w:r>
      <w:r w:rsidR="006D561F">
        <w:rPr>
          <w:rFonts w:ascii="Book Antiqua" w:hAnsi="Book Antiqua" w:cs="Arial"/>
          <w:i/>
        </w:rPr>
        <w:t xml:space="preserve">, se solicita a la Organización del Evento. </w:t>
      </w:r>
      <w:r w:rsidR="000B127B">
        <w:rPr>
          <w:rFonts w:ascii="Book Antiqua" w:hAnsi="Book Antiqua" w:cs="Arial"/>
          <w:i/>
        </w:rPr>
        <w:t xml:space="preserve">Si es tramitada en los Consulados panameños el tiempo que puede tardar </w:t>
      </w:r>
      <w:r w:rsidR="00B25A7A">
        <w:rPr>
          <w:rFonts w:ascii="Book Antiqua" w:hAnsi="Book Antiqua" w:cs="Arial"/>
          <w:i/>
        </w:rPr>
        <w:t xml:space="preserve">el trámite </w:t>
      </w:r>
      <w:r w:rsidR="000B127B">
        <w:rPr>
          <w:rFonts w:ascii="Book Antiqua" w:hAnsi="Book Antiqua" w:cs="Arial"/>
          <w:i/>
        </w:rPr>
        <w:t>es de 5 días hábiles, después de cumplir con todos los requisitos. De tramitarse en Panama, mediante solicitud de la Organización, podrá tardar de 5 a 10 días hábiles.</w:t>
      </w:r>
    </w:p>
    <w:p w:rsidR="006908AF" w:rsidRPr="006D561F" w:rsidRDefault="006908AF" w:rsidP="006908AF">
      <w:pPr>
        <w:jc w:val="center"/>
        <w:rPr>
          <w:rFonts w:ascii="Book Antiqua" w:hAnsi="Book Antiqua" w:cs="Arial"/>
          <w:i/>
        </w:rPr>
      </w:pPr>
    </w:p>
    <w:p w:rsidR="006908AF" w:rsidRDefault="006908AF" w:rsidP="006908AF">
      <w:pPr>
        <w:jc w:val="center"/>
        <w:rPr>
          <w:rFonts w:ascii="Book Antiqua" w:hAnsi="Book Antiqua" w:cs="Arial"/>
          <w:i/>
        </w:rPr>
      </w:pPr>
    </w:p>
    <w:p w:rsidR="0033649D" w:rsidRDefault="0033649D" w:rsidP="006908AF">
      <w:pPr>
        <w:rPr>
          <w:rFonts w:ascii="Arial" w:hAnsi="Arial" w:cs="Arial"/>
          <w:sz w:val="22"/>
          <w:szCs w:val="22"/>
        </w:rPr>
      </w:pPr>
    </w:p>
    <w:p w:rsidR="0033649D" w:rsidRDefault="0033649D" w:rsidP="006908AF">
      <w:pPr>
        <w:rPr>
          <w:rFonts w:ascii="Arial" w:hAnsi="Arial" w:cs="Arial"/>
          <w:sz w:val="22"/>
          <w:szCs w:val="22"/>
        </w:rPr>
      </w:pPr>
    </w:p>
    <w:p w:rsidR="006908AF" w:rsidRDefault="006908AF" w:rsidP="006908AF">
      <w:pPr>
        <w:rPr>
          <w:rFonts w:ascii="Arial" w:hAnsi="Arial" w:cs="Arial"/>
          <w:sz w:val="22"/>
          <w:szCs w:val="22"/>
        </w:rPr>
      </w:pPr>
      <w:r w:rsidRPr="006D561F">
        <w:rPr>
          <w:rFonts w:ascii="Arial" w:hAnsi="Arial" w:cs="Arial"/>
          <w:sz w:val="22"/>
          <w:szCs w:val="22"/>
        </w:rPr>
        <w:lastRenderedPageBreak/>
        <w:t xml:space="preserve">Los ciudadanos de los siguientes países requieren de </w:t>
      </w:r>
      <w:r w:rsidRPr="006D561F">
        <w:rPr>
          <w:rFonts w:ascii="Arial" w:hAnsi="Arial" w:cs="Arial"/>
          <w:sz w:val="22"/>
          <w:szCs w:val="22"/>
          <w:u w:val="single"/>
        </w:rPr>
        <w:t xml:space="preserve">visa autorizada </w:t>
      </w:r>
      <w:r w:rsidRPr="006D561F">
        <w:rPr>
          <w:rFonts w:ascii="Arial" w:hAnsi="Arial" w:cs="Arial"/>
          <w:sz w:val="22"/>
          <w:szCs w:val="22"/>
        </w:rPr>
        <w:t>(o visa consultada) para ingresar a Panamá:</w:t>
      </w:r>
    </w:p>
    <w:p w:rsidR="007B7C8B" w:rsidRDefault="007B7C8B" w:rsidP="006908AF">
      <w:pPr>
        <w:rPr>
          <w:rFonts w:ascii="Arial" w:hAnsi="Arial" w:cs="Arial"/>
          <w:sz w:val="22"/>
          <w:szCs w:val="22"/>
        </w:rPr>
      </w:pPr>
    </w:p>
    <w:p w:rsidR="0033649D" w:rsidRPr="0033649D" w:rsidRDefault="0033649D" w:rsidP="0033649D">
      <w:pPr>
        <w:rPr>
          <w:rFonts w:ascii="Arial" w:eastAsia="Times New Roman" w:hAnsi="Arial" w:cs="Arial"/>
          <w:lang w:val="es-ES" w:eastAsia="es-ES"/>
        </w:rPr>
      </w:pPr>
    </w:p>
    <w:tbl>
      <w:tblPr>
        <w:tblW w:w="9857" w:type="dxa"/>
        <w:jc w:val="center"/>
        <w:shd w:val="clear" w:color="auto" w:fill="F2DBDB"/>
        <w:tblCellMar>
          <w:left w:w="70" w:type="dxa"/>
          <w:right w:w="70" w:type="dxa"/>
        </w:tblCellMar>
        <w:tblLook w:val="04A0"/>
      </w:tblPr>
      <w:tblGrid>
        <w:gridCol w:w="1494"/>
        <w:gridCol w:w="1701"/>
        <w:gridCol w:w="1559"/>
        <w:gridCol w:w="1701"/>
        <w:gridCol w:w="1843"/>
        <w:gridCol w:w="1559"/>
      </w:tblGrid>
      <w:tr w:rsidR="0033649D" w:rsidRPr="0033649D" w:rsidTr="00685741">
        <w:trPr>
          <w:trHeight w:val="510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Afganistán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Djibouti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Irak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Marruecos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Rep. Popular de Corea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Turkmenistán</w:t>
            </w:r>
          </w:p>
        </w:tc>
      </w:tr>
      <w:tr w:rsidR="0033649D" w:rsidRPr="0033649D" w:rsidTr="00685741">
        <w:trPr>
          <w:trHeight w:val="351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Albania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Egipto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Irán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Mauritania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Ruanda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Uganda</w:t>
            </w:r>
          </w:p>
        </w:tc>
      </w:tr>
      <w:tr w:rsidR="0033649D" w:rsidRPr="0033649D" w:rsidTr="00685741">
        <w:trPr>
          <w:trHeight w:val="413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Argelia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Eritrea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Jordania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Mozambique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Senegal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Uzbekistán</w:t>
            </w:r>
          </w:p>
        </w:tc>
      </w:tr>
      <w:tr w:rsidR="0033649D" w:rsidRPr="0033649D" w:rsidTr="00685741">
        <w:trPr>
          <w:trHeight w:val="419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Azerbaiyán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Etiopía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Kazajstán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Myanmar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Sierra Leona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Yemen</w:t>
            </w:r>
          </w:p>
        </w:tc>
      </w:tr>
      <w:tr w:rsidR="0033649D" w:rsidRPr="0033649D" w:rsidTr="00685741">
        <w:trPr>
          <w:trHeight w:val="412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Bahréin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544BC6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Haití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Nepal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Siria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Zambia</w:t>
            </w:r>
          </w:p>
        </w:tc>
      </w:tr>
      <w:tr w:rsidR="0033649D" w:rsidRPr="0033649D" w:rsidTr="00685741">
        <w:trPr>
          <w:trHeight w:val="417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Bangladesh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Gambia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Kirguistán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Níger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Somalia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33649D" w:rsidRPr="0033649D" w:rsidRDefault="0033649D" w:rsidP="003364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364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 w:rsidR="001A3478">
              <w:rPr>
                <w:rFonts w:ascii="Calibri" w:eastAsia="Times New Roman" w:hAnsi="Calibri"/>
                <w:color w:val="000000"/>
                <w:sz w:val="22"/>
                <w:szCs w:val="22"/>
              </w:rPr>
              <w:t>Rep. Dominicana</w:t>
            </w:r>
          </w:p>
        </w:tc>
      </w:tr>
      <w:tr w:rsidR="0033649D" w:rsidRPr="0033649D" w:rsidTr="00685741">
        <w:trPr>
          <w:trHeight w:val="409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Benín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Guinea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Laos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Nigeria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Sri Lanka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33649D" w:rsidRPr="0033649D" w:rsidRDefault="0033649D" w:rsidP="003364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364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3649D" w:rsidRPr="0033649D" w:rsidTr="00685741">
        <w:trPr>
          <w:trHeight w:val="416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Burkina Faso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Guinea Bissau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Lesoto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Omán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Sudán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33649D" w:rsidRPr="0033649D" w:rsidRDefault="0033649D" w:rsidP="003364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364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3649D" w:rsidRPr="0033649D" w:rsidTr="00685741">
        <w:trPr>
          <w:trHeight w:val="300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Burundi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Guinea Ecuatorial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Líbano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Pakistán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Surinam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33649D" w:rsidRPr="0033649D" w:rsidRDefault="0033649D" w:rsidP="003364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364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3649D" w:rsidRPr="0033649D" w:rsidTr="00685741">
        <w:trPr>
          <w:trHeight w:val="385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Chad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Haití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Liberia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Palestina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Tanzania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33649D" w:rsidRPr="0033649D" w:rsidRDefault="0033649D" w:rsidP="003364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364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3649D" w:rsidRPr="0033649D" w:rsidTr="00685741">
        <w:trPr>
          <w:trHeight w:val="510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Costa de Marfil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India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Libia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Rep. Dem. Del Congo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Tayikistán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33649D" w:rsidRPr="0033649D" w:rsidRDefault="0033649D" w:rsidP="003364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364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3649D" w:rsidRPr="0033649D" w:rsidTr="00685741">
        <w:trPr>
          <w:trHeight w:val="510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Cuba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Indonesia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Mali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Rep. Pop de China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3649D" w:rsidRPr="0033649D" w:rsidRDefault="0033649D" w:rsidP="0033649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649D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Túnez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33649D" w:rsidRPr="0033649D" w:rsidRDefault="0033649D" w:rsidP="0033649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3649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3649D" w:rsidRPr="0033649D" w:rsidRDefault="0033649D" w:rsidP="0033649D">
      <w:pPr>
        <w:rPr>
          <w:rFonts w:ascii="Arial" w:eastAsia="Times New Roman" w:hAnsi="Arial" w:cs="Arial"/>
          <w:lang w:val="es-ES" w:eastAsia="es-ES"/>
        </w:rPr>
      </w:pPr>
    </w:p>
    <w:p w:rsidR="007B7C8B" w:rsidRDefault="007B7C8B" w:rsidP="006908AF">
      <w:pPr>
        <w:rPr>
          <w:rFonts w:ascii="Arial" w:hAnsi="Arial" w:cs="Arial"/>
          <w:sz w:val="22"/>
          <w:szCs w:val="22"/>
        </w:rPr>
      </w:pPr>
    </w:p>
    <w:p w:rsidR="006908AF" w:rsidRDefault="006908AF" w:rsidP="006908AF">
      <w:pPr>
        <w:spacing w:after="200"/>
        <w:jc w:val="center"/>
        <w:rPr>
          <w:rFonts w:ascii="Book Antiqua" w:hAnsi="Book Antiqua" w:cs="Arial"/>
          <w:i/>
        </w:rPr>
      </w:pPr>
      <w:r w:rsidRPr="000A7F01">
        <w:rPr>
          <w:rFonts w:ascii="Book Antiqua" w:hAnsi="Book Antiqua" w:cs="Arial"/>
          <w:i/>
        </w:rPr>
        <w:t xml:space="preserve">Los países que requieran </w:t>
      </w:r>
      <w:r w:rsidRPr="000A7F01">
        <w:rPr>
          <w:rFonts w:ascii="Book Antiqua" w:hAnsi="Book Antiqua" w:cs="Arial"/>
          <w:b/>
          <w:i/>
        </w:rPr>
        <w:t>VISA AUTORIZADA</w:t>
      </w:r>
      <w:r w:rsidRPr="000A7F01">
        <w:rPr>
          <w:rFonts w:ascii="Book Antiqua" w:hAnsi="Book Antiqua" w:cs="Arial"/>
          <w:i/>
        </w:rPr>
        <w:t xml:space="preserve"> deberán seguir el siguiente procedimiento. Esta visa se solicita en el </w:t>
      </w:r>
      <w:r w:rsidR="006D561F">
        <w:rPr>
          <w:rFonts w:ascii="Book Antiqua" w:hAnsi="Book Antiqua" w:cs="Arial"/>
          <w:i/>
        </w:rPr>
        <w:t>C</w:t>
      </w:r>
      <w:r w:rsidRPr="000A7F01">
        <w:rPr>
          <w:rFonts w:ascii="Book Antiqua" w:hAnsi="Book Antiqua" w:cs="Arial"/>
          <w:i/>
        </w:rPr>
        <w:t>onsulado panameño acreditado en sus país</w:t>
      </w:r>
      <w:r>
        <w:rPr>
          <w:rFonts w:ascii="Book Antiqua" w:hAnsi="Book Antiqua" w:cs="Arial"/>
          <w:i/>
        </w:rPr>
        <w:t>es</w:t>
      </w:r>
      <w:r w:rsidR="006D561F">
        <w:rPr>
          <w:rFonts w:ascii="Book Antiqua" w:hAnsi="Book Antiqua" w:cs="Arial"/>
          <w:i/>
        </w:rPr>
        <w:t xml:space="preserve">, </w:t>
      </w:r>
      <w:r>
        <w:rPr>
          <w:rFonts w:ascii="Book Antiqua" w:hAnsi="Book Antiqua" w:cs="Arial"/>
          <w:i/>
        </w:rPr>
        <w:t xml:space="preserve"> </w:t>
      </w:r>
      <w:r w:rsidR="006D561F">
        <w:rPr>
          <w:rFonts w:ascii="Book Antiqua" w:hAnsi="Book Antiqua" w:cs="Arial"/>
          <w:i/>
        </w:rPr>
        <w:t xml:space="preserve">o en su defecto, a la Organización del Evento, </w:t>
      </w:r>
      <w:r>
        <w:rPr>
          <w:rFonts w:ascii="Book Antiqua" w:hAnsi="Book Antiqua" w:cs="Arial"/>
          <w:i/>
        </w:rPr>
        <w:t xml:space="preserve">quienes envían la solicitud </w:t>
      </w:r>
      <w:r w:rsidR="006D561F">
        <w:rPr>
          <w:rFonts w:ascii="Book Antiqua" w:hAnsi="Book Antiqua" w:cs="Arial"/>
          <w:i/>
        </w:rPr>
        <w:t>por los canales correspondientes</w:t>
      </w:r>
      <w:r w:rsidRPr="000A7F01">
        <w:rPr>
          <w:rFonts w:ascii="Book Antiqua" w:hAnsi="Book Antiqua" w:cs="Arial"/>
          <w:i/>
        </w:rPr>
        <w:t xml:space="preserve">. </w:t>
      </w:r>
      <w:r w:rsidR="006D561F">
        <w:rPr>
          <w:rFonts w:ascii="Book Antiqua" w:hAnsi="Book Antiqua" w:cs="Arial"/>
          <w:i/>
        </w:rPr>
        <w:t xml:space="preserve">El tiempo que puede tardar la autorización de la visa es de </w:t>
      </w:r>
      <w:r>
        <w:rPr>
          <w:rFonts w:ascii="Book Antiqua" w:hAnsi="Book Antiqua" w:cs="Arial"/>
          <w:i/>
        </w:rPr>
        <w:t>20</w:t>
      </w:r>
      <w:r w:rsidRPr="000A7F01">
        <w:rPr>
          <w:rFonts w:ascii="Book Antiqua" w:hAnsi="Book Antiqua" w:cs="Arial"/>
          <w:i/>
        </w:rPr>
        <w:t xml:space="preserve"> días hábiles</w:t>
      </w:r>
      <w:r>
        <w:rPr>
          <w:rFonts w:ascii="Book Antiqua" w:hAnsi="Book Antiqua" w:cs="Arial"/>
          <w:i/>
        </w:rPr>
        <w:t>, después de cumplir con todos los requisitos</w:t>
      </w:r>
      <w:r w:rsidRPr="000A7F01">
        <w:rPr>
          <w:rFonts w:ascii="Book Antiqua" w:hAnsi="Book Antiqua" w:cs="Arial"/>
          <w:i/>
        </w:rPr>
        <w:t>.</w:t>
      </w:r>
    </w:p>
    <w:p w:rsidR="007B7C8B" w:rsidRPr="000A7F01" w:rsidRDefault="007B7C8B" w:rsidP="006908AF">
      <w:pPr>
        <w:spacing w:after="200"/>
        <w:jc w:val="center"/>
        <w:rPr>
          <w:rFonts w:ascii="Book Antiqua" w:hAnsi="Book Antiqua" w:cs="Arial"/>
          <w:i/>
        </w:rPr>
      </w:pPr>
    </w:p>
    <w:p w:rsidR="00491EC1" w:rsidRPr="00957858" w:rsidRDefault="00491EC1" w:rsidP="00AE52CD">
      <w:pPr>
        <w:autoSpaceDE w:val="0"/>
        <w:autoSpaceDN w:val="0"/>
        <w:adjustRightInd w:val="0"/>
      </w:pPr>
    </w:p>
    <w:sectPr w:rsidR="00491EC1" w:rsidRPr="00957858" w:rsidSect="00A84FF9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BC5"/>
    <w:multiLevelType w:val="hybridMultilevel"/>
    <w:tmpl w:val="803AAA3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3EEE"/>
    <w:multiLevelType w:val="hybridMultilevel"/>
    <w:tmpl w:val="FDEAAA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A392A"/>
    <w:multiLevelType w:val="hybridMultilevel"/>
    <w:tmpl w:val="36E2F71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0664E"/>
    <w:multiLevelType w:val="hybridMultilevel"/>
    <w:tmpl w:val="19DC8D92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AD41FB"/>
    <w:multiLevelType w:val="hybridMultilevel"/>
    <w:tmpl w:val="1C4015F6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5D1E7A"/>
    <w:multiLevelType w:val="hybridMultilevel"/>
    <w:tmpl w:val="17DC9AB0"/>
    <w:lvl w:ilvl="0" w:tplc="BDFE6A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5A0751"/>
    <w:multiLevelType w:val="hybridMultilevel"/>
    <w:tmpl w:val="B0066614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9C41D7"/>
    <w:multiLevelType w:val="hybridMultilevel"/>
    <w:tmpl w:val="5380E7D8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E750F7"/>
    <w:multiLevelType w:val="hybridMultilevel"/>
    <w:tmpl w:val="9A5423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A91132"/>
    <w:multiLevelType w:val="hybridMultilevel"/>
    <w:tmpl w:val="C5C822AC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3B671B"/>
    <w:multiLevelType w:val="hybridMultilevel"/>
    <w:tmpl w:val="D3C8547A"/>
    <w:lvl w:ilvl="0" w:tplc="357678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FA5062"/>
    <w:multiLevelType w:val="hybridMultilevel"/>
    <w:tmpl w:val="07580948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335E16"/>
    <w:multiLevelType w:val="hybridMultilevel"/>
    <w:tmpl w:val="09A8D1D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90BD8"/>
    <w:multiLevelType w:val="hybridMultilevel"/>
    <w:tmpl w:val="126C0218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2"/>
  </w:num>
  <w:num w:numId="6">
    <w:abstractNumId w:val="10"/>
  </w:num>
  <w:num w:numId="7">
    <w:abstractNumId w:val="4"/>
  </w:num>
  <w:num w:numId="8">
    <w:abstractNumId w:val="8"/>
  </w:num>
  <w:num w:numId="9">
    <w:abstractNumId w:val="11"/>
  </w:num>
  <w:num w:numId="10">
    <w:abstractNumId w:val="6"/>
  </w:num>
  <w:num w:numId="11">
    <w:abstractNumId w:val="9"/>
  </w:num>
  <w:num w:numId="12">
    <w:abstractNumId w:val="13"/>
  </w:num>
  <w:num w:numId="13">
    <w:abstractNumId w:val="3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EC1"/>
    <w:rsid w:val="000041E2"/>
    <w:rsid w:val="0000673E"/>
    <w:rsid w:val="000675EF"/>
    <w:rsid w:val="000B127B"/>
    <w:rsid w:val="000E1FF4"/>
    <w:rsid w:val="00106A20"/>
    <w:rsid w:val="00177DAE"/>
    <w:rsid w:val="001A3478"/>
    <w:rsid w:val="001A7A37"/>
    <w:rsid w:val="001D43D5"/>
    <w:rsid w:val="001F58C4"/>
    <w:rsid w:val="00221A6B"/>
    <w:rsid w:val="00232701"/>
    <w:rsid w:val="0027771A"/>
    <w:rsid w:val="002E71F8"/>
    <w:rsid w:val="0033649D"/>
    <w:rsid w:val="00340BCE"/>
    <w:rsid w:val="003F0727"/>
    <w:rsid w:val="0040301A"/>
    <w:rsid w:val="00403022"/>
    <w:rsid w:val="0042589A"/>
    <w:rsid w:val="00433FC6"/>
    <w:rsid w:val="00435877"/>
    <w:rsid w:val="00461B06"/>
    <w:rsid w:val="00491EC1"/>
    <w:rsid w:val="004A3616"/>
    <w:rsid w:val="004A645B"/>
    <w:rsid w:val="004C1FEA"/>
    <w:rsid w:val="00544BC6"/>
    <w:rsid w:val="00556449"/>
    <w:rsid w:val="005C2E7D"/>
    <w:rsid w:val="0060600E"/>
    <w:rsid w:val="00652F6E"/>
    <w:rsid w:val="0068107B"/>
    <w:rsid w:val="00685741"/>
    <w:rsid w:val="006908AF"/>
    <w:rsid w:val="006D561F"/>
    <w:rsid w:val="00730D7D"/>
    <w:rsid w:val="007532F0"/>
    <w:rsid w:val="00754C6C"/>
    <w:rsid w:val="007B3EAC"/>
    <w:rsid w:val="007B7C8B"/>
    <w:rsid w:val="007E7617"/>
    <w:rsid w:val="00957858"/>
    <w:rsid w:val="009A4FE0"/>
    <w:rsid w:val="00A05F4F"/>
    <w:rsid w:val="00A116A3"/>
    <w:rsid w:val="00A716F6"/>
    <w:rsid w:val="00A76C49"/>
    <w:rsid w:val="00A82D4B"/>
    <w:rsid w:val="00A84FF9"/>
    <w:rsid w:val="00A94BEE"/>
    <w:rsid w:val="00AB0688"/>
    <w:rsid w:val="00AB248E"/>
    <w:rsid w:val="00AE52CD"/>
    <w:rsid w:val="00B15A35"/>
    <w:rsid w:val="00B22B76"/>
    <w:rsid w:val="00B25A7A"/>
    <w:rsid w:val="00B3595B"/>
    <w:rsid w:val="00B434EF"/>
    <w:rsid w:val="00B84BE2"/>
    <w:rsid w:val="00BC6D61"/>
    <w:rsid w:val="00BD0419"/>
    <w:rsid w:val="00BE5ECB"/>
    <w:rsid w:val="00C85C41"/>
    <w:rsid w:val="00D248DE"/>
    <w:rsid w:val="00D47112"/>
    <w:rsid w:val="00D87E9C"/>
    <w:rsid w:val="00D93CBA"/>
    <w:rsid w:val="00E05A27"/>
    <w:rsid w:val="00E31D9D"/>
    <w:rsid w:val="00E61A6F"/>
    <w:rsid w:val="00E76F5D"/>
    <w:rsid w:val="00ED0FB5"/>
    <w:rsid w:val="00F0326C"/>
    <w:rsid w:val="00F541E0"/>
    <w:rsid w:val="00FA3A35"/>
    <w:rsid w:val="00FB4DD5"/>
    <w:rsid w:val="00FB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C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EC1"/>
    <w:pPr>
      <w:ind w:left="720"/>
    </w:pPr>
  </w:style>
  <w:style w:type="character" w:styleId="Hyperlink">
    <w:name w:val="Hyperlink"/>
    <w:uiPriority w:val="99"/>
    <w:unhideWhenUsed/>
    <w:rsid w:val="0049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FF9"/>
    <w:rPr>
      <w:rFonts w:ascii="Tahoma" w:hAnsi="Tahoma" w:cs="Tahoma"/>
      <w:sz w:val="16"/>
      <w:szCs w:val="16"/>
      <w:lang w:eastAsia="es-PA"/>
    </w:rPr>
  </w:style>
  <w:style w:type="table" w:styleId="TableGrid">
    <w:name w:val="Table Grid"/>
    <w:basedOn w:val="TableNormal"/>
    <w:rsid w:val="006908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3569</CharactersWithSpaces>
  <SharedDoc>false</SharedDoc>
  <HLinks>
    <vt:vector size="18" baseType="variant">
      <vt:variant>
        <vt:i4>7077970</vt:i4>
      </vt:variant>
      <vt:variant>
        <vt:i4>6</vt:i4>
      </vt:variant>
      <vt:variant>
        <vt:i4>0</vt:i4>
      </vt:variant>
      <vt:variant>
        <vt:i4>5</vt:i4>
      </vt:variant>
      <vt:variant>
        <vt:lpwstr>mailto:blancaortegavisas@gmail.com</vt:lpwstr>
      </vt:variant>
      <vt:variant>
        <vt:lpwstr/>
      </vt:variant>
      <vt:variant>
        <vt:i4>6750223</vt:i4>
      </vt:variant>
      <vt:variant>
        <vt:i4>3</vt:i4>
      </vt:variant>
      <vt:variant>
        <vt:i4>0</vt:i4>
      </vt:variant>
      <vt:variant>
        <vt:i4>5</vt:i4>
      </vt:variant>
      <vt:variant>
        <vt:lpwstr>mailto:bortega@mire.gob.pa</vt:lpwstr>
      </vt:variant>
      <vt:variant>
        <vt:lpwstr/>
      </vt:variant>
      <vt:variant>
        <vt:i4>6619141</vt:i4>
      </vt:variant>
      <vt:variant>
        <vt:i4>0</vt:i4>
      </vt:variant>
      <vt:variant>
        <vt:i4>0</vt:i4>
      </vt:variant>
      <vt:variant>
        <vt:i4>5</vt:i4>
      </vt:variant>
      <vt:variant>
        <vt:lpwstr>mailto:mmartin@mire.gob.pa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mmartin</dc:creator>
  <cp:lastModifiedBy>User</cp:lastModifiedBy>
  <cp:revision>2</cp:revision>
  <cp:lastPrinted>2014-09-15T18:39:00Z</cp:lastPrinted>
  <dcterms:created xsi:type="dcterms:W3CDTF">2014-09-15T18:56:00Z</dcterms:created>
  <dcterms:modified xsi:type="dcterms:W3CDTF">2014-09-15T18:56:00Z</dcterms:modified>
</cp:coreProperties>
</file>